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F7" w:rsidRPr="002A3DEC" w:rsidRDefault="002A3DEC" w:rsidP="002A3DEC">
      <w:pPr>
        <w:spacing w:after="0" w:line="240" w:lineRule="auto"/>
        <w:contextualSpacing/>
        <w:jc w:val="center"/>
        <w:rPr>
          <w:rFonts w:ascii="Times New Roman" w:hAnsi="Times New Roman" w:cs="Times New Roman"/>
          <w:b/>
          <w:sz w:val="28"/>
          <w:szCs w:val="24"/>
        </w:rPr>
      </w:pPr>
      <w:r w:rsidRPr="002A3DEC">
        <w:rPr>
          <w:rFonts w:ascii="Times New Roman" w:hAnsi="Times New Roman" w:cs="Times New Roman"/>
          <w:b/>
          <w:sz w:val="28"/>
          <w:szCs w:val="24"/>
        </w:rPr>
        <w:t>The Art of Rhetoric</w:t>
      </w:r>
    </w:p>
    <w:p w:rsidR="002A3DEC" w:rsidRDefault="002A3DEC" w:rsidP="00F15495">
      <w:pPr>
        <w:spacing w:after="0" w:line="240" w:lineRule="auto"/>
        <w:contextualSpacing/>
        <w:rPr>
          <w:rFonts w:ascii="Times New Roman" w:hAnsi="Times New Roman" w:cs="Times New Roman"/>
          <w:sz w:val="24"/>
          <w:szCs w:val="24"/>
        </w:rPr>
      </w:pPr>
    </w:p>
    <w:p w:rsidR="002A3DEC" w:rsidRDefault="002A3DEC" w:rsidP="00F1549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his </w:t>
      </w:r>
      <w:r w:rsidRPr="002A3DEC">
        <w:rPr>
          <w:rFonts w:ascii="Times New Roman" w:hAnsi="Times New Roman" w:cs="Times New Roman"/>
          <w:i/>
          <w:sz w:val="24"/>
          <w:szCs w:val="24"/>
        </w:rPr>
        <w:t>Rhetoric</w:t>
      </w:r>
      <w:r>
        <w:rPr>
          <w:rFonts w:ascii="Times New Roman" w:hAnsi="Times New Roman" w:cs="Times New Roman"/>
          <w:sz w:val="24"/>
          <w:szCs w:val="24"/>
        </w:rPr>
        <w:t xml:space="preserve">, Aristotle defined rhetorical discourse as the art of “discovering all available means of persuasion in any given case,” and focused his discussion on the means and devices that an orator uses in order to achieve the intellectual and emotional effects on an audience that will persuade them to accede to his point of view. Later, classical rhetoricians concurred with his definitions of rhetoric as </w:t>
      </w:r>
      <w:r w:rsidRPr="002A3DEC">
        <w:rPr>
          <w:rFonts w:ascii="Times New Roman" w:hAnsi="Times New Roman" w:cs="Times New Roman"/>
          <w:b/>
          <w:sz w:val="24"/>
          <w:szCs w:val="24"/>
        </w:rPr>
        <w:t>the art of persuading an audience</w:t>
      </w:r>
      <w:r>
        <w:rPr>
          <w:rFonts w:ascii="Times New Roman" w:hAnsi="Times New Roman" w:cs="Times New Roman"/>
          <w:sz w:val="24"/>
          <w:szCs w:val="24"/>
        </w:rPr>
        <w:t xml:space="preserve"> by means of </w:t>
      </w:r>
      <w:r w:rsidRPr="002A3DEC">
        <w:rPr>
          <w:rFonts w:ascii="Times New Roman" w:hAnsi="Times New Roman" w:cs="Times New Roman"/>
          <w:b/>
          <w:sz w:val="24"/>
          <w:szCs w:val="24"/>
        </w:rPr>
        <w:t>invention</w:t>
      </w:r>
      <w:r>
        <w:rPr>
          <w:rFonts w:ascii="Times New Roman" w:hAnsi="Times New Roman" w:cs="Times New Roman"/>
          <w:sz w:val="24"/>
          <w:szCs w:val="24"/>
        </w:rPr>
        <w:t xml:space="preserve"> (the finding of arguments or proofs), </w:t>
      </w:r>
      <w:r w:rsidRPr="002A3DEC">
        <w:rPr>
          <w:rFonts w:ascii="Times New Roman" w:hAnsi="Times New Roman" w:cs="Times New Roman"/>
          <w:b/>
          <w:sz w:val="24"/>
          <w:szCs w:val="24"/>
        </w:rPr>
        <w:t>disposition</w:t>
      </w:r>
      <w:r>
        <w:rPr>
          <w:rFonts w:ascii="Times New Roman" w:hAnsi="Times New Roman" w:cs="Times New Roman"/>
          <w:sz w:val="24"/>
          <w:szCs w:val="24"/>
        </w:rPr>
        <w:t xml:space="preserve"> (the arrangement of such matters), and </w:t>
      </w:r>
      <w:r w:rsidRPr="002A3DEC">
        <w:rPr>
          <w:rFonts w:ascii="Times New Roman" w:hAnsi="Times New Roman" w:cs="Times New Roman"/>
          <w:b/>
          <w:sz w:val="24"/>
          <w:szCs w:val="24"/>
        </w:rPr>
        <w:t>style</w:t>
      </w:r>
      <w:r>
        <w:rPr>
          <w:rFonts w:ascii="Times New Roman" w:hAnsi="Times New Roman" w:cs="Times New Roman"/>
          <w:sz w:val="24"/>
          <w:szCs w:val="24"/>
        </w:rPr>
        <w:t xml:space="preserve"> (the choice of words, verbal patterns and rhythms that will most effectively express the material).</w:t>
      </w:r>
    </w:p>
    <w:p w:rsidR="002A3DEC" w:rsidRDefault="002A3DEC" w:rsidP="00F15495">
      <w:pPr>
        <w:spacing w:after="0" w:line="240" w:lineRule="auto"/>
        <w:contextualSpacing/>
        <w:rPr>
          <w:rFonts w:ascii="Times New Roman" w:hAnsi="Times New Roman" w:cs="Times New Roman"/>
          <w:sz w:val="24"/>
          <w:szCs w:val="24"/>
        </w:rPr>
      </w:pPr>
    </w:p>
    <w:p w:rsidR="002A3DEC" w:rsidRPr="00490E3D" w:rsidRDefault="002A3DEC" w:rsidP="00F15495">
      <w:pPr>
        <w:spacing w:after="0" w:line="240" w:lineRule="auto"/>
        <w:contextualSpacing/>
        <w:rPr>
          <w:rFonts w:ascii="Times New Roman" w:hAnsi="Times New Roman" w:cs="Times New Roman"/>
          <w:b/>
          <w:sz w:val="24"/>
          <w:szCs w:val="24"/>
        </w:rPr>
      </w:pPr>
      <w:r w:rsidRPr="00490E3D">
        <w:rPr>
          <w:rFonts w:ascii="Times New Roman" w:hAnsi="Times New Roman" w:cs="Times New Roman"/>
          <w:b/>
          <w:sz w:val="24"/>
          <w:szCs w:val="24"/>
        </w:rPr>
        <w:t>RHETORICAL TECHNIQUES DEALING WITH SENTENCE AND WORD PATTERNS</w:t>
      </w:r>
    </w:p>
    <w:p w:rsidR="002A3DEC" w:rsidRDefault="002A3DEC" w:rsidP="00F1549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structure of the language contributes to the meaning.</w:t>
      </w:r>
    </w:p>
    <w:p w:rsidR="00490E3D" w:rsidRDefault="00490E3D" w:rsidP="00F15495">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8"/>
        <w:gridCol w:w="4140"/>
        <w:gridCol w:w="4410"/>
      </w:tblGrid>
      <w:tr w:rsidR="002A3DEC" w:rsidRPr="002A3DEC" w:rsidTr="00561DBC">
        <w:tc>
          <w:tcPr>
            <w:tcW w:w="1548" w:type="dxa"/>
          </w:tcPr>
          <w:p w:rsidR="002A3DEC" w:rsidRPr="002A3DEC" w:rsidRDefault="002A3DEC" w:rsidP="002A3DEC">
            <w:pPr>
              <w:contextualSpacing/>
              <w:jc w:val="center"/>
              <w:rPr>
                <w:rFonts w:ascii="Times New Roman" w:hAnsi="Times New Roman" w:cs="Times New Roman"/>
                <w:b/>
                <w:sz w:val="24"/>
                <w:szCs w:val="24"/>
              </w:rPr>
            </w:pPr>
            <w:r w:rsidRPr="002A3DEC">
              <w:rPr>
                <w:rFonts w:ascii="Times New Roman" w:hAnsi="Times New Roman" w:cs="Times New Roman"/>
                <w:b/>
                <w:sz w:val="24"/>
                <w:szCs w:val="24"/>
              </w:rPr>
              <w:t>Device</w:t>
            </w:r>
          </w:p>
        </w:tc>
        <w:tc>
          <w:tcPr>
            <w:tcW w:w="4140" w:type="dxa"/>
          </w:tcPr>
          <w:p w:rsidR="002A3DEC" w:rsidRPr="002A3DEC" w:rsidRDefault="002A3DEC" w:rsidP="002A3DEC">
            <w:pPr>
              <w:contextualSpacing/>
              <w:jc w:val="center"/>
              <w:rPr>
                <w:rFonts w:ascii="Times New Roman" w:hAnsi="Times New Roman" w:cs="Times New Roman"/>
                <w:b/>
                <w:sz w:val="24"/>
                <w:szCs w:val="24"/>
              </w:rPr>
            </w:pPr>
            <w:r w:rsidRPr="002A3DEC">
              <w:rPr>
                <w:rFonts w:ascii="Times New Roman" w:hAnsi="Times New Roman" w:cs="Times New Roman"/>
                <w:b/>
                <w:sz w:val="24"/>
                <w:szCs w:val="24"/>
              </w:rPr>
              <w:t>Definition</w:t>
            </w:r>
          </w:p>
        </w:tc>
        <w:tc>
          <w:tcPr>
            <w:tcW w:w="4410" w:type="dxa"/>
          </w:tcPr>
          <w:p w:rsidR="002A3DEC" w:rsidRPr="002A3DEC" w:rsidRDefault="002A3DEC" w:rsidP="002A3DEC">
            <w:pPr>
              <w:contextualSpacing/>
              <w:jc w:val="center"/>
              <w:rPr>
                <w:rFonts w:ascii="Times New Roman" w:hAnsi="Times New Roman" w:cs="Times New Roman"/>
                <w:b/>
                <w:sz w:val="24"/>
                <w:szCs w:val="24"/>
              </w:rPr>
            </w:pPr>
            <w:r w:rsidRPr="002A3DEC">
              <w:rPr>
                <w:rFonts w:ascii="Times New Roman" w:hAnsi="Times New Roman" w:cs="Times New Roman"/>
                <w:b/>
                <w:sz w:val="24"/>
                <w:szCs w:val="24"/>
              </w:rPr>
              <w:t>Example</w:t>
            </w:r>
          </w:p>
        </w:tc>
      </w:tr>
      <w:tr w:rsidR="002A3DEC" w:rsidRPr="002A3DEC" w:rsidTr="00561DBC">
        <w:tc>
          <w:tcPr>
            <w:tcW w:w="1548" w:type="dxa"/>
          </w:tcPr>
          <w:p w:rsidR="002A3DEC" w:rsidRPr="002A3DEC" w:rsidRDefault="002A3DEC" w:rsidP="00F15495">
            <w:pPr>
              <w:contextualSpacing/>
              <w:rPr>
                <w:rFonts w:ascii="Times New Roman" w:hAnsi="Times New Roman" w:cs="Times New Roman"/>
                <w:sz w:val="20"/>
                <w:szCs w:val="24"/>
              </w:rPr>
            </w:pPr>
            <w:r w:rsidRPr="002A3DEC">
              <w:rPr>
                <w:rFonts w:ascii="Times New Roman" w:hAnsi="Times New Roman" w:cs="Times New Roman"/>
                <w:sz w:val="20"/>
                <w:szCs w:val="24"/>
              </w:rPr>
              <w:t>Antithesis</w:t>
            </w:r>
          </w:p>
        </w:tc>
        <w:tc>
          <w:tcPr>
            <w:tcW w:w="4140" w:type="dxa"/>
          </w:tcPr>
          <w:p w:rsidR="002A3DEC" w:rsidRPr="002A3DEC" w:rsidRDefault="002A3DEC" w:rsidP="00F15495">
            <w:pPr>
              <w:contextualSpacing/>
              <w:rPr>
                <w:rFonts w:ascii="Times New Roman" w:hAnsi="Times New Roman" w:cs="Times New Roman"/>
                <w:sz w:val="20"/>
                <w:szCs w:val="24"/>
              </w:rPr>
            </w:pPr>
            <w:r w:rsidRPr="002A3DEC">
              <w:rPr>
                <w:rFonts w:ascii="Times New Roman" w:hAnsi="Times New Roman" w:cs="Times New Roman"/>
                <w:sz w:val="20"/>
                <w:szCs w:val="24"/>
              </w:rPr>
              <w:t xml:space="preserve">The balanced parts of a sentence containing ideas </w:t>
            </w:r>
            <w:proofErr w:type="gramStart"/>
            <w:r w:rsidRPr="002A3DEC">
              <w:rPr>
                <w:rFonts w:ascii="Times New Roman" w:hAnsi="Times New Roman" w:cs="Times New Roman"/>
                <w:sz w:val="20"/>
                <w:szCs w:val="24"/>
              </w:rPr>
              <w:t>that are</w:t>
            </w:r>
            <w:proofErr w:type="gramEnd"/>
            <w:r w:rsidRPr="002A3DEC">
              <w:rPr>
                <w:rFonts w:ascii="Times New Roman" w:hAnsi="Times New Roman" w:cs="Times New Roman"/>
                <w:sz w:val="20"/>
                <w:szCs w:val="24"/>
              </w:rPr>
              <w:t xml:space="preserve"> in contrast.</w:t>
            </w:r>
          </w:p>
        </w:tc>
        <w:tc>
          <w:tcPr>
            <w:tcW w:w="4410" w:type="dxa"/>
          </w:tcPr>
          <w:p w:rsidR="002A3DEC" w:rsidRPr="002A3DEC" w:rsidRDefault="002A3DEC" w:rsidP="00F15495">
            <w:pPr>
              <w:contextualSpacing/>
              <w:rPr>
                <w:rFonts w:ascii="Times New Roman" w:hAnsi="Times New Roman" w:cs="Times New Roman"/>
                <w:sz w:val="20"/>
                <w:szCs w:val="24"/>
              </w:rPr>
            </w:pPr>
            <w:r w:rsidRPr="002A3DEC">
              <w:rPr>
                <w:rFonts w:ascii="Times New Roman" w:hAnsi="Times New Roman" w:cs="Times New Roman"/>
                <w:sz w:val="20"/>
                <w:szCs w:val="24"/>
              </w:rPr>
              <w:t>His body is active, but his mind is sluggish.</w:t>
            </w:r>
          </w:p>
        </w:tc>
      </w:tr>
      <w:tr w:rsidR="002A3DEC" w:rsidRPr="002A3DEC" w:rsidTr="00561DBC">
        <w:tc>
          <w:tcPr>
            <w:tcW w:w="1548" w:type="dxa"/>
          </w:tcPr>
          <w:p w:rsidR="002A3DEC" w:rsidRPr="002A3DEC" w:rsidRDefault="002A3DEC" w:rsidP="00F15495">
            <w:pPr>
              <w:contextualSpacing/>
              <w:rPr>
                <w:rFonts w:ascii="Times New Roman" w:hAnsi="Times New Roman" w:cs="Times New Roman"/>
                <w:sz w:val="20"/>
                <w:szCs w:val="24"/>
              </w:rPr>
            </w:pPr>
            <w:r>
              <w:rPr>
                <w:rFonts w:ascii="Times New Roman" w:hAnsi="Times New Roman" w:cs="Times New Roman"/>
                <w:sz w:val="20"/>
                <w:szCs w:val="24"/>
              </w:rPr>
              <w:t>Balance</w:t>
            </w:r>
          </w:p>
        </w:tc>
        <w:tc>
          <w:tcPr>
            <w:tcW w:w="4140" w:type="dxa"/>
          </w:tcPr>
          <w:p w:rsidR="002A3DEC" w:rsidRPr="002A3DEC" w:rsidRDefault="002A3DEC" w:rsidP="00F15495">
            <w:pPr>
              <w:contextualSpacing/>
              <w:rPr>
                <w:rFonts w:ascii="Times New Roman" w:hAnsi="Times New Roman" w:cs="Times New Roman"/>
                <w:sz w:val="20"/>
                <w:szCs w:val="24"/>
              </w:rPr>
            </w:pPr>
            <w:r>
              <w:rPr>
                <w:rFonts w:ascii="Times New Roman" w:hAnsi="Times New Roman" w:cs="Times New Roman"/>
                <w:sz w:val="20"/>
                <w:szCs w:val="24"/>
              </w:rPr>
              <w:t>Grammatically equal structures (usually main clauses with parallel elements</w:t>
            </w:r>
            <w:r w:rsidR="00BE4A31">
              <w:rPr>
                <w:rFonts w:ascii="Times New Roman" w:hAnsi="Times New Roman" w:cs="Times New Roman"/>
                <w:sz w:val="20"/>
                <w:szCs w:val="24"/>
              </w:rPr>
              <w:t>) are used to express similar (or contrasting ideas in antithesis). It emphasizes the similarity (or contrast) through the equality of structure.</w:t>
            </w:r>
          </w:p>
        </w:tc>
        <w:tc>
          <w:tcPr>
            <w:tcW w:w="4410" w:type="dxa"/>
          </w:tcPr>
          <w:p w:rsidR="002A3DEC" w:rsidRPr="002A3DEC" w:rsidRDefault="00BE4A31" w:rsidP="00F15495">
            <w:pPr>
              <w:contextualSpacing/>
              <w:rPr>
                <w:rFonts w:ascii="Times New Roman" w:hAnsi="Times New Roman" w:cs="Times New Roman"/>
                <w:sz w:val="20"/>
                <w:szCs w:val="24"/>
              </w:rPr>
            </w:pPr>
            <w:r>
              <w:rPr>
                <w:rFonts w:ascii="Times New Roman" w:hAnsi="Times New Roman" w:cs="Times New Roman"/>
                <w:sz w:val="20"/>
                <w:szCs w:val="24"/>
              </w:rPr>
              <w:t>“</w:t>
            </w:r>
            <w:r w:rsidRPr="00BE4A31">
              <w:rPr>
                <w:rFonts w:ascii="Times New Roman" w:hAnsi="Times New Roman" w:cs="Times New Roman"/>
                <w:b/>
                <w:sz w:val="20"/>
                <w:szCs w:val="24"/>
              </w:rPr>
              <w:t>It’s not the men in my life</w:t>
            </w:r>
            <w:r>
              <w:rPr>
                <w:rFonts w:ascii="Times New Roman" w:hAnsi="Times New Roman" w:cs="Times New Roman"/>
                <w:sz w:val="20"/>
                <w:szCs w:val="24"/>
              </w:rPr>
              <w:t xml:space="preserve"> that counts—</w:t>
            </w:r>
            <w:r w:rsidRPr="00BE4A31">
              <w:rPr>
                <w:rFonts w:ascii="Times New Roman" w:hAnsi="Times New Roman" w:cs="Times New Roman"/>
                <w:b/>
                <w:sz w:val="20"/>
                <w:szCs w:val="24"/>
              </w:rPr>
              <w:t>it’s the life in my men</w:t>
            </w:r>
            <w:r>
              <w:rPr>
                <w:rFonts w:ascii="Times New Roman" w:hAnsi="Times New Roman" w:cs="Times New Roman"/>
                <w:sz w:val="20"/>
                <w:szCs w:val="24"/>
              </w:rPr>
              <w:t>” (May West).</w:t>
            </w:r>
          </w:p>
        </w:tc>
      </w:tr>
      <w:tr w:rsidR="002A3DEC" w:rsidRPr="002A3DEC" w:rsidTr="00561DBC">
        <w:tc>
          <w:tcPr>
            <w:tcW w:w="1548" w:type="dxa"/>
          </w:tcPr>
          <w:p w:rsidR="002A3DEC" w:rsidRPr="002A3DEC" w:rsidRDefault="00BE4A31" w:rsidP="00F15495">
            <w:pPr>
              <w:contextualSpacing/>
              <w:rPr>
                <w:rFonts w:ascii="Times New Roman" w:hAnsi="Times New Roman" w:cs="Times New Roman"/>
                <w:sz w:val="20"/>
                <w:szCs w:val="24"/>
              </w:rPr>
            </w:pPr>
            <w:r>
              <w:rPr>
                <w:rFonts w:ascii="Times New Roman" w:hAnsi="Times New Roman" w:cs="Times New Roman"/>
                <w:sz w:val="20"/>
                <w:szCs w:val="24"/>
              </w:rPr>
              <w:t>Hyperbole</w:t>
            </w:r>
          </w:p>
        </w:tc>
        <w:tc>
          <w:tcPr>
            <w:tcW w:w="4140" w:type="dxa"/>
          </w:tcPr>
          <w:p w:rsidR="002A3DEC" w:rsidRPr="002A3DEC" w:rsidRDefault="00BE4A31" w:rsidP="00F15495">
            <w:pPr>
              <w:contextualSpacing/>
              <w:rPr>
                <w:rFonts w:ascii="Times New Roman" w:hAnsi="Times New Roman" w:cs="Times New Roman"/>
                <w:sz w:val="20"/>
                <w:szCs w:val="24"/>
              </w:rPr>
            </w:pPr>
            <w:r>
              <w:rPr>
                <w:rFonts w:ascii="Times New Roman" w:hAnsi="Times New Roman" w:cs="Times New Roman"/>
                <w:sz w:val="20"/>
                <w:szCs w:val="24"/>
              </w:rPr>
              <w:t>Extreme and obvious exaggeration used for emphasis or for comic effect.</w:t>
            </w:r>
          </w:p>
        </w:tc>
        <w:tc>
          <w:tcPr>
            <w:tcW w:w="4410" w:type="dxa"/>
          </w:tcPr>
          <w:p w:rsidR="002A3DEC" w:rsidRPr="002A3DEC" w:rsidRDefault="00BE4A31" w:rsidP="00F15495">
            <w:pPr>
              <w:contextualSpacing/>
              <w:rPr>
                <w:rFonts w:ascii="Times New Roman" w:hAnsi="Times New Roman" w:cs="Times New Roman"/>
                <w:sz w:val="20"/>
                <w:szCs w:val="24"/>
              </w:rPr>
            </w:pPr>
            <w:r>
              <w:rPr>
                <w:rFonts w:ascii="Times New Roman" w:hAnsi="Times New Roman" w:cs="Times New Roman"/>
                <w:sz w:val="20"/>
                <w:szCs w:val="24"/>
              </w:rPr>
              <w:t xml:space="preserve">Bela Lugosi became </w:t>
            </w:r>
            <w:proofErr w:type="gramStart"/>
            <w:r>
              <w:rPr>
                <w:rFonts w:ascii="Times New Roman" w:hAnsi="Times New Roman" w:cs="Times New Roman"/>
                <w:sz w:val="20"/>
                <w:szCs w:val="24"/>
              </w:rPr>
              <w:t>so</w:t>
            </w:r>
            <w:proofErr w:type="gramEnd"/>
            <w:r>
              <w:rPr>
                <w:rFonts w:ascii="Times New Roman" w:hAnsi="Times New Roman" w:cs="Times New Roman"/>
                <w:sz w:val="20"/>
                <w:szCs w:val="24"/>
              </w:rPr>
              <w:t xml:space="preserve"> famous as Dracula that blood banks locked their doors when they saw him coming.</w:t>
            </w:r>
          </w:p>
        </w:tc>
      </w:tr>
      <w:tr w:rsidR="002A3DEC" w:rsidRPr="002A3DEC" w:rsidTr="00561DBC">
        <w:trPr>
          <w:trHeight w:val="962"/>
        </w:trPr>
        <w:tc>
          <w:tcPr>
            <w:tcW w:w="1548" w:type="dxa"/>
          </w:tcPr>
          <w:p w:rsidR="002A3DEC" w:rsidRPr="002A3DEC" w:rsidRDefault="00BE4A31" w:rsidP="00F15495">
            <w:pPr>
              <w:contextualSpacing/>
              <w:rPr>
                <w:rFonts w:ascii="Times New Roman" w:hAnsi="Times New Roman" w:cs="Times New Roman"/>
                <w:sz w:val="20"/>
                <w:szCs w:val="24"/>
              </w:rPr>
            </w:pPr>
            <w:r>
              <w:rPr>
                <w:rFonts w:ascii="Times New Roman" w:hAnsi="Times New Roman" w:cs="Times New Roman"/>
                <w:sz w:val="20"/>
                <w:szCs w:val="24"/>
              </w:rPr>
              <w:t>Oxymoron</w:t>
            </w:r>
          </w:p>
        </w:tc>
        <w:tc>
          <w:tcPr>
            <w:tcW w:w="4140" w:type="dxa"/>
          </w:tcPr>
          <w:p w:rsidR="002A3DEC" w:rsidRPr="002A3DEC" w:rsidRDefault="00BE4A31" w:rsidP="00F15495">
            <w:pPr>
              <w:contextualSpacing/>
              <w:rPr>
                <w:rFonts w:ascii="Times New Roman" w:hAnsi="Times New Roman" w:cs="Times New Roman"/>
                <w:sz w:val="20"/>
                <w:szCs w:val="24"/>
              </w:rPr>
            </w:pPr>
            <w:r>
              <w:rPr>
                <w:rFonts w:ascii="Times New Roman" w:hAnsi="Times New Roman" w:cs="Times New Roman"/>
                <w:sz w:val="20"/>
                <w:szCs w:val="24"/>
              </w:rPr>
              <w:t>A statement in which words of opposite meaning are combined to achieve a specific effect.</w:t>
            </w:r>
          </w:p>
        </w:tc>
        <w:tc>
          <w:tcPr>
            <w:tcW w:w="4410" w:type="dxa"/>
          </w:tcPr>
          <w:p w:rsidR="002A3DEC" w:rsidRPr="002A3DEC" w:rsidRDefault="00BE4A31" w:rsidP="00F15495">
            <w:pPr>
              <w:contextualSpacing/>
              <w:rPr>
                <w:rFonts w:ascii="Times New Roman" w:hAnsi="Times New Roman" w:cs="Times New Roman"/>
                <w:sz w:val="20"/>
                <w:szCs w:val="24"/>
              </w:rPr>
            </w:pPr>
            <w:r>
              <w:rPr>
                <w:rFonts w:ascii="Times New Roman" w:hAnsi="Times New Roman" w:cs="Times New Roman"/>
                <w:sz w:val="20"/>
                <w:szCs w:val="24"/>
              </w:rPr>
              <w:t xml:space="preserve">“O brawling love, O loving hate” (Shakespeare </w:t>
            </w:r>
            <w:r w:rsidRPr="00BE4A31">
              <w:rPr>
                <w:rFonts w:ascii="Times New Roman" w:hAnsi="Times New Roman" w:cs="Times New Roman"/>
                <w:i/>
                <w:sz w:val="20"/>
                <w:szCs w:val="24"/>
              </w:rPr>
              <w:t>Romeo and Juliet</w:t>
            </w:r>
            <w:r>
              <w:rPr>
                <w:rFonts w:ascii="Times New Roman" w:hAnsi="Times New Roman" w:cs="Times New Roman"/>
                <w:sz w:val="20"/>
                <w:szCs w:val="24"/>
              </w:rPr>
              <w:t>).</w:t>
            </w:r>
          </w:p>
        </w:tc>
      </w:tr>
      <w:tr w:rsidR="002A3DEC" w:rsidRPr="002A3DEC" w:rsidTr="00561DBC">
        <w:tc>
          <w:tcPr>
            <w:tcW w:w="1548" w:type="dxa"/>
          </w:tcPr>
          <w:p w:rsidR="002A3DEC" w:rsidRPr="002A3DEC" w:rsidRDefault="00BE4A31" w:rsidP="00F15495">
            <w:pPr>
              <w:contextualSpacing/>
              <w:rPr>
                <w:rFonts w:ascii="Times New Roman" w:hAnsi="Times New Roman" w:cs="Times New Roman"/>
                <w:sz w:val="20"/>
                <w:szCs w:val="24"/>
              </w:rPr>
            </w:pPr>
            <w:r>
              <w:rPr>
                <w:rFonts w:ascii="Times New Roman" w:hAnsi="Times New Roman" w:cs="Times New Roman"/>
                <w:sz w:val="20"/>
                <w:szCs w:val="24"/>
              </w:rPr>
              <w:t>Parallel Structure</w:t>
            </w:r>
          </w:p>
        </w:tc>
        <w:tc>
          <w:tcPr>
            <w:tcW w:w="4140" w:type="dxa"/>
          </w:tcPr>
          <w:p w:rsidR="002A3DEC" w:rsidRPr="002A3DEC" w:rsidRDefault="00BE4A31" w:rsidP="00F15495">
            <w:pPr>
              <w:contextualSpacing/>
              <w:rPr>
                <w:rFonts w:ascii="Times New Roman" w:hAnsi="Times New Roman" w:cs="Times New Roman"/>
                <w:sz w:val="20"/>
                <w:szCs w:val="24"/>
              </w:rPr>
            </w:pPr>
            <w:r>
              <w:rPr>
                <w:rFonts w:ascii="Times New Roman" w:hAnsi="Times New Roman" w:cs="Times New Roman"/>
                <w:sz w:val="20"/>
                <w:szCs w:val="24"/>
              </w:rPr>
              <w:t xml:space="preserve">Elements in a sentence or successive sentences that have the same grammatical form. It can also be seen with paragraphs with repeat the same structure. </w:t>
            </w:r>
          </w:p>
        </w:tc>
        <w:tc>
          <w:tcPr>
            <w:tcW w:w="4410" w:type="dxa"/>
          </w:tcPr>
          <w:p w:rsidR="002A3DEC" w:rsidRPr="002A3DEC" w:rsidRDefault="00F86C74" w:rsidP="002A6198">
            <w:pPr>
              <w:contextualSpacing/>
              <w:rPr>
                <w:rFonts w:ascii="Times New Roman" w:hAnsi="Times New Roman" w:cs="Times New Roman"/>
                <w:sz w:val="20"/>
                <w:szCs w:val="24"/>
              </w:rPr>
            </w:pPr>
            <w:r>
              <w:rPr>
                <w:rFonts w:ascii="Times New Roman" w:hAnsi="Times New Roman" w:cs="Times New Roman"/>
                <w:sz w:val="20"/>
                <w:szCs w:val="24"/>
              </w:rPr>
              <w:t>He came. He saw. H</w:t>
            </w:r>
            <w:r w:rsidR="002A6198">
              <w:rPr>
                <w:rFonts w:ascii="Times New Roman" w:hAnsi="Times New Roman" w:cs="Times New Roman"/>
                <w:sz w:val="20"/>
                <w:szCs w:val="24"/>
              </w:rPr>
              <w:t>e conquered.</w:t>
            </w:r>
          </w:p>
        </w:tc>
      </w:tr>
      <w:tr w:rsidR="002A3DEC" w:rsidRPr="002A3DEC" w:rsidTr="00561DBC">
        <w:tc>
          <w:tcPr>
            <w:tcW w:w="1548" w:type="dxa"/>
          </w:tcPr>
          <w:p w:rsidR="002A3DEC" w:rsidRPr="002A3DEC" w:rsidRDefault="00F86C74" w:rsidP="00F15495">
            <w:pPr>
              <w:contextualSpacing/>
              <w:rPr>
                <w:rFonts w:ascii="Times New Roman" w:hAnsi="Times New Roman" w:cs="Times New Roman"/>
                <w:sz w:val="20"/>
                <w:szCs w:val="24"/>
              </w:rPr>
            </w:pPr>
            <w:r>
              <w:rPr>
                <w:rFonts w:ascii="Times New Roman" w:hAnsi="Times New Roman" w:cs="Times New Roman"/>
                <w:sz w:val="20"/>
                <w:szCs w:val="24"/>
              </w:rPr>
              <w:t>Repetition</w:t>
            </w:r>
          </w:p>
        </w:tc>
        <w:tc>
          <w:tcPr>
            <w:tcW w:w="4140" w:type="dxa"/>
          </w:tcPr>
          <w:p w:rsidR="002A3DEC" w:rsidRPr="002A3DEC" w:rsidRDefault="00F86C74" w:rsidP="00F15495">
            <w:pPr>
              <w:contextualSpacing/>
              <w:rPr>
                <w:rFonts w:ascii="Times New Roman" w:hAnsi="Times New Roman" w:cs="Times New Roman"/>
                <w:sz w:val="20"/>
                <w:szCs w:val="24"/>
              </w:rPr>
            </w:pPr>
            <w:r>
              <w:rPr>
                <w:rFonts w:ascii="Times New Roman" w:hAnsi="Times New Roman" w:cs="Times New Roman"/>
                <w:sz w:val="20"/>
                <w:szCs w:val="24"/>
              </w:rPr>
              <w:t xml:space="preserve">The recurring use of a </w:t>
            </w:r>
            <w:r w:rsidRPr="00F86C74">
              <w:rPr>
                <w:rFonts w:ascii="Times New Roman" w:hAnsi="Times New Roman" w:cs="Times New Roman"/>
                <w:b/>
                <w:sz w:val="20"/>
                <w:szCs w:val="24"/>
              </w:rPr>
              <w:t>significant word or phrase</w:t>
            </w:r>
            <w:r>
              <w:rPr>
                <w:rFonts w:ascii="Times New Roman" w:hAnsi="Times New Roman" w:cs="Times New Roman"/>
                <w:sz w:val="20"/>
                <w:szCs w:val="24"/>
              </w:rPr>
              <w:t xml:space="preserve"> for emphasis and rhythm. </w:t>
            </w:r>
            <w:r w:rsidRPr="00F86C74">
              <w:rPr>
                <w:rFonts w:ascii="Times New Roman" w:hAnsi="Times New Roman" w:cs="Times New Roman"/>
                <w:b/>
                <w:sz w:val="20"/>
                <w:szCs w:val="24"/>
              </w:rPr>
              <w:t xml:space="preserve">NOT the TOPIC </w:t>
            </w:r>
            <w:r>
              <w:rPr>
                <w:rFonts w:ascii="Times New Roman" w:hAnsi="Times New Roman" w:cs="Times New Roman"/>
                <w:sz w:val="20"/>
                <w:szCs w:val="24"/>
              </w:rPr>
              <w:t>of the piece.</w:t>
            </w:r>
          </w:p>
        </w:tc>
        <w:tc>
          <w:tcPr>
            <w:tcW w:w="4410" w:type="dxa"/>
          </w:tcPr>
          <w:p w:rsidR="002A3DEC" w:rsidRPr="002A3DEC" w:rsidRDefault="00F86C74" w:rsidP="00F15495">
            <w:pPr>
              <w:contextualSpacing/>
              <w:rPr>
                <w:rFonts w:ascii="Times New Roman" w:hAnsi="Times New Roman" w:cs="Times New Roman"/>
                <w:sz w:val="20"/>
                <w:szCs w:val="24"/>
              </w:rPr>
            </w:pPr>
            <w:r>
              <w:rPr>
                <w:rFonts w:ascii="Times New Roman" w:hAnsi="Times New Roman" w:cs="Times New Roman"/>
                <w:sz w:val="20"/>
                <w:szCs w:val="24"/>
              </w:rPr>
              <w:t>“Let freedom ring from the snowcapped Rockies of Colorado! Let freedom ring from the curvaceous peaks of California…. Let freedom ring….” (M.L.K.)</w:t>
            </w:r>
          </w:p>
        </w:tc>
      </w:tr>
      <w:tr w:rsidR="002A3DEC" w:rsidRPr="002A3DEC" w:rsidTr="00561DBC">
        <w:tc>
          <w:tcPr>
            <w:tcW w:w="1548" w:type="dxa"/>
          </w:tcPr>
          <w:p w:rsidR="002A3DEC" w:rsidRPr="002A3DEC" w:rsidRDefault="00F86C74" w:rsidP="00F15495">
            <w:pPr>
              <w:contextualSpacing/>
              <w:rPr>
                <w:rFonts w:ascii="Times New Roman" w:hAnsi="Times New Roman" w:cs="Times New Roman"/>
                <w:sz w:val="20"/>
                <w:szCs w:val="24"/>
              </w:rPr>
            </w:pPr>
            <w:r>
              <w:rPr>
                <w:rFonts w:ascii="Times New Roman" w:hAnsi="Times New Roman" w:cs="Times New Roman"/>
                <w:sz w:val="20"/>
                <w:szCs w:val="24"/>
              </w:rPr>
              <w:t>Rhetorical Question</w:t>
            </w:r>
          </w:p>
        </w:tc>
        <w:tc>
          <w:tcPr>
            <w:tcW w:w="4140" w:type="dxa"/>
          </w:tcPr>
          <w:p w:rsidR="002A3DEC" w:rsidRPr="002A3DEC" w:rsidRDefault="00F86C74" w:rsidP="00F15495">
            <w:pPr>
              <w:contextualSpacing/>
              <w:rPr>
                <w:rFonts w:ascii="Times New Roman" w:hAnsi="Times New Roman" w:cs="Times New Roman"/>
                <w:sz w:val="20"/>
                <w:szCs w:val="24"/>
              </w:rPr>
            </w:pPr>
            <w:r>
              <w:rPr>
                <w:rFonts w:ascii="Times New Roman" w:hAnsi="Times New Roman" w:cs="Times New Roman"/>
                <w:sz w:val="20"/>
                <w:szCs w:val="24"/>
              </w:rPr>
              <w:t>A question to which the answer is known or implied.</w:t>
            </w:r>
          </w:p>
        </w:tc>
        <w:tc>
          <w:tcPr>
            <w:tcW w:w="4410" w:type="dxa"/>
          </w:tcPr>
          <w:p w:rsidR="002A3DEC" w:rsidRPr="002A3DEC" w:rsidRDefault="00F86C74" w:rsidP="00F15495">
            <w:pPr>
              <w:contextualSpacing/>
              <w:rPr>
                <w:rFonts w:ascii="Times New Roman" w:hAnsi="Times New Roman" w:cs="Times New Roman"/>
                <w:sz w:val="20"/>
                <w:szCs w:val="24"/>
              </w:rPr>
            </w:pPr>
            <w:r>
              <w:rPr>
                <w:rFonts w:ascii="Times New Roman" w:hAnsi="Times New Roman" w:cs="Times New Roman"/>
                <w:sz w:val="20"/>
                <w:szCs w:val="24"/>
              </w:rPr>
              <w:t>Is the Pope Catholic?</w:t>
            </w:r>
          </w:p>
        </w:tc>
      </w:tr>
      <w:tr w:rsidR="00F86C74" w:rsidRPr="002A3DEC" w:rsidTr="00561DBC">
        <w:tc>
          <w:tcPr>
            <w:tcW w:w="1548" w:type="dxa"/>
          </w:tcPr>
          <w:p w:rsidR="00F86C74"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Sentence Fragment</w:t>
            </w:r>
          </w:p>
        </w:tc>
        <w:tc>
          <w:tcPr>
            <w:tcW w:w="4140" w:type="dxa"/>
          </w:tcPr>
          <w:p w:rsidR="00F86C74"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Only part of the sentence is written (either the subject or predicate is missing).</w:t>
            </w:r>
          </w:p>
        </w:tc>
        <w:tc>
          <w:tcPr>
            <w:tcW w:w="4410" w:type="dxa"/>
          </w:tcPr>
          <w:p w:rsidR="00F86C74"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Lights! Camera! Action!</w:t>
            </w:r>
          </w:p>
        </w:tc>
      </w:tr>
      <w:tr w:rsidR="004A632F" w:rsidRPr="002A3DEC" w:rsidTr="00561DBC">
        <w:tc>
          <w:tcPr>
            <w:tcW w:w="1548" w:type="dxa"/>
          </w:tcPr>
          <w:p w:rsidR="004A632F"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Periodic Sentence</w:t>
            </w:r>
          </w:p>
        </w:tc>
        <w:tc>
          <w:tcPr>
            <w:tcW w:w="4140" w:type="dxa"/>
          </w:tcPr>
          <w:p w:rsidR="004A632F"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Withholding an important part of the sentence until the end. The sentence does not make complete sense until you have read the last word. It is not grammatically complete before the end.</w:t>
            </w:r>
          </w:p>
          <w:p w:rsidR="00490E3D" w:rsidRDefault="00490E3D" w:rsidP="00F15495">
            <w:pPr>
              <w:contextualSpacing/>
              <w:rPr>
                <w:rFonts w:ascii="Times New Roman" w:hAnsi="Times New Roman" w:cs="Times New Roman"/>
                <w:sz w:val="20"/>
                <w:szCs w:val="24"/>
              </w:rPr>
            </w:pPr>
          </w:p>
        </w:tc>
        <w:tc>
          <w:tcPr>
            <w:tcW w:w="4410" w:type="dxa"/>
          </w:tcPr>
          <w:p w:rsidR="004A632F"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High in the southern sky in early summer evenings towers Scorpius.</w:t>
            </w:r>
          </w:p>
        </w:tc>
      </w:tr>
      <w:tr w:rsidR="004A632F" w:rsidRPr="002A3DEC" w:rsidTr="00561DBC">
        <w:tc>
          <w:tcPr>
            <w:tcW w:w="1548" w:type="dxa"/>
          </w:tcPr>
          <w:p w:rsidR="004A632F"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Loose Sentence</w:t>
            </w:r>
          </w:p>
        </w:tc>
        <w:tc>
          <w:tcPr>
            <w:tcW w:w="4140" w:type="dxa"/>
          </w:tcPr>
          <w:p w:rsidR="004A632F"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A sentence is grammatically complete if brought to a close at one or more points before the end.</w:t>
            </w:r>
          </w:p>
        </w:tc>
        <w:tc>
          <w:tcPr>
            <w:tcW w:w="4410" w:type="dxa"/>
          </w:tcPr>
          <w:p w:rsidR="004A632F"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The constellation Scorpius towers high in the southern sky in the early summer evenings.</w:t>
            </w:r>
          </w:p>
        </w:tc>
      </w:tr>
      <w:tr w:rsidR="004A632F" w:rsidRPr="002A3DEC" w:rsidTr="00561DBC">
        <w:tc>
          <w:tcPr>
            <w:tcW w:w="1548" w:type="dxa"/>
          </w:tcPr>
          <w:p w:rsidR="004A632F"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Inverted Syntax</w:t>
            </w:r>
          </w:p>
          <w:p w:rsidR="00561DBC" w:rsidRDefault="00561DBC" w:rsidP="00F15495">
            <w:pPr>
              <w:contextualSpacing/>
              <w:rPr>
                <w:rFonts w:ascii="Times New Roman" w:hAnsi="Times New Roman" w:cs="Times New Roman"/>
                <w:sz w:val="20"/>
                <w:szCs w:val="24"/>
              </w:rPr>
            </w:pPr>
          </w:p>
          <w:p w:rsidR="00561DBC" w:rsidRDefault="00561DBC" w:rsidP="00F15495">
            <w:pPr>
              <w:contextualSpacing/>
              <w:rPr>
                <w:rFonts w:ascii="Times New Roman" w:hAnsi="Times New Roman" w:cs="Times New Roman"/>
                <w:sz w:val="20"/>
                <w:szCs w:val="24"/>
              </w:rPr>
            </w:pPr>
          </w:p>
        </w:tc>
        <w:tc>
          <w:tcPr>
            <w:tcW w:w="4140" w:type="dxa"/>
          </w:tcPr>
          <w:p w:rsidR="004A632F"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A variation on the usual placement of words to give variety and emphasis to the writing.</w:t>
            </w:r>
          </w:p>
        </w:tc>
        <w:tc>
          <w:tcPr>
            <w:tcW w:w="4410" w:type="dxa"/>
          </w:tcPr>
          <w:p w:rsidR="004A632F"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Normal Word Choice: We will fight this together.</w:t>
            </w:r>
          </w:p>
          <w:p w:rsidR="004A632F" w:rsidRDefault="004A632F" w:rsidP="00F15495">
            <w:pPr>
              <w:contextualSpacing/>
              <w:rPr>
                <w:rFonts w:ascii="Times New Roman" w:hAnsi="Times New Roman" w:cs="Times New Roman"/>
                <w:sz w:val="20"/>
                <w:szCs w:val="24"/>
              </w:rPr>
            </w:pPr>
            <w:r>
              <w:rPr>
                <w:rFonts w:ascii="Times New Roman" w:hAnsi="Times New Roman" w:cs="Times New Roman"/>
                <w:sz w:val="20"/>
                <w:szCs w:val="24"/>
              </w:rPr>
              <w:t>Inverted: Together, we will see this.</w:t>
            </w:r>
          </w:p>
        </w:tc>
      </w:tr>
      <w:tr w:rsidR="00490E3D" w:rsidRPr="002A3DEC" w:rsidTr="00561DBC">
        <w:tc>
          <w:tcPr>
            <w:tcW w:w="1548" w:type="dxa"/>
          </w:tcPr>
          <w:p w:rsidR="00490E3D" w:rsidRDefault="00490E3D" w:rsidP="00F15495">
            <w:pPr>
              <w:contextualSpacing/>
              <w:rPr>
                <w:rFonts w:ascii="Times New Roman" w:hAnsi="Times New Roman" w:cs="Times New Roman"/>
                <w:sz w:val="20"/>
                <w:szCs w:val="24"/>
              </w:rPr>
            </w:pPr>
            <w:r>
              <w:rPr>
                <w:rFonts w:ascii="Times New Roman" w:hAnsi="Times New Roman" w:cs="Times New Roman"/>
                <w:sz w:val="20"/>
                <w:szCs w:val="24"/>
              </w:rPr>
              <w:lastRenderedPageBreak/>
              <w:t>Sentence Variety</w:t>
            </w:r>
          </w:p>
        </w:tc>
        <w:tc>
          <w:tcPr>
            <w:tcW w:w="4140" w:type="dxa"/>
          </w:tcPr>
          <w:p w:rsidR="00490E3D" w:rsidRDefault="00490E3D" w:rsidP="00F15495">
            <w:pPr>
              <w:contextualSpacing/>
              <w:rPr>
                <w:rFonts w:ascii="Times New Roman" w:hAnsi="Times New Roman" w:cs="Times New Roman"/>
                <w:sz w:val="20"/>
                <w:szCs w:val="24"/>
              </w:rPr>
            </w:pPr>
            <w:r>
              <w:rPr>
                <w:rFonts w:ascii="Times New Roman" w:hAnsi="Times New Roman" w:cs="Times New Roman"/>
                <w:sz w:val="20"/>
                <w:szCs w:val="24"/>
              </w:rPr>
              <w:t>Using short (simple) and long (compound, complex) sentences to add variety and rhythm.</w:t>
            </w:r>
          </w:p>
        </w:tc>
        <w:tc>
          <w:tcPr>
            <w:tcW w:w="4410" w:type="dxa"/>
          </w:tcPr>
          <w:p w:rsidR="00490E3D" w:rsidRDefault="00490E3D" w:rsidP="00F15495">
            <w:pPr>
              <w:contextualSpacing/>
              <w:rPr>
                <w:rFonts w:ascii="Times New Roman" w:hAnsi="Times New Roman" w:cs="Times New Roman"/>
                <w:sz w:val="20"/>
                <w:szCs w:val="24"/>
              </w:rPr>
            </w:pPr>
            <w:r>
              <w:rPr>
                <w:rFonts w:ascii="Times New Roman" w:hAnsi="Times New Roman" w:cs="Times New Roman"/>
                <w:sz w:val="20"/>
                <w:szCs w:val="24"/>
              </w:rPr>
              <w:t xml:space="preserve">“I have a dream that my four children will one day live in a nation where they will not be judged by the color of their skin </w:t>
            </w:r>
            <w:proofErr w:type="spellStart"/>
            <w:r>
              <w:rPr>
                <w:rFonts w:ascii="Times New Roman" w:hAnsi="Times New Roman" w:cs="Times New Roman"/>
                <w:sz w:val="20"/>
                <w:szCs w:val="24"/>
              </w:rPr>
              <w:t>byt</w:t>
            </w:r>
            <w:proofErr w:type="spellEnd"/>
            <w:r>
              <w:rPr>
                <w:rFonts w:ascii="Times New Roman" w:hAnsi="Times New Roman" w:cs="Times New Roman"/>
                <w:sz w:val="20"/>
                <w:szCs w:val="24"/>
              </w:rPr>
              <w:t xml:space="preserve"> by the content of their character. I have a dream today.” (M.L.K.).</w:t>
            </w:r>
          </w:p>
        </w:tc>
      </w:tr>
    </w:tbl>
    <w:p w:rsidR="002A3DEC" w:rsidRDefault="002A3DEC" w:rsidP="00F15495">
      <w:pPr>
        <w:spacing w:after="0" w:line="240" w:lineRule="auto"/>
        <w:contextualSpacing/>
        <w:rPr>
          <w:rFonts w:ascii="Times New Roman" w:hAnsi="Times New Roman" w:cs="Times New Roman"/>
          <w:sz w:val="24"/>
          <w:szCs w:val="24"/>
        </w:rPr>
      </w:pPr>
    </w:p>
    <w:p w:rsidR="00490E3D" w:rsidRDefault="00490E3D" w:rsidP="00F15495">
      <w:pPr>
        <w:spacing w:after="0" w:line="240" w:lineRule="auto"/>
        <w:contextualSpacing/>
        <w:rPr>
          <w:rFonts w:ascii="Times New Roman" w:hAnsi="Times New Roman" w:cs="Times New Roman"/>
          <w:b/>
          <w:sz w:val="24"/>
          <w:szCs w:val="24"/>
        </w:rPr>
      </w:pPr>
      <w:r w:rsidRPr="00490E3D">
        <w:rPr>
          <w:rFonts w:ascii="Times New Roman" w:hAnsi="Times New Roman" w:cs="Times New Roman"/>
          <w:b/>
          <w:sz w:val="24"/>
          <w:szCs w:val="24"/>
        </w:rPr>
        <w:t>RHETORICAL TECHNIQUES DEALING WITH POETIC DEVICES</w:t>
      </w:r>
    </w:p>
    <w:tbl>
      <w:tblPr>
        <w:tblStyle w:val="TableGrid"/>
        <w:tblW w:w="0" w:type="auto"/>
        <w:tblLook w:val="04A0" w:firstRow="1" w:lastRow="0" w:firstColumn="1" w:lastColumn="0" w:noHBand="0" w:noVBand="1"/>
      </w:tblPr>
      <w:tblGrid>
        <w:gridCol w:w="1736"/>
        <w:gridCol w:w="4140"/>
        <w:gridCol w:w="4410"/>
      </w:tblGrid>
      <w:tr w:rsidR="00490E3D" w:rsidRPr="00ED24E4" w:rsidTr="00561DBC">
        <w:tc>
          <w:tcPr>
            <w:tcW w:w="1548" w:type="dxa"/>
          </w:tcPr>
          <w:p w:rsidR="00490E3D" w:rsidRPr="00ED24E4" w:rsidRDefault="00ED24E4" w:rsidP="00ED24E4">
            <w:pPr>
              <w:contextualSpacing/>
              <w:jc w:val="center"/>
              <w:rPr>
                <w:rFonts w:ascii="Times New Roman" w:hAnsi="Times New Roman" w:cs="Times New Roman"/>
                <w:b/>
                <w:sz w:val="24"/>
                <w:szCs w:val="24"/>
              </w:rPr>
            </w:pPr>
            <w:r w:rsidRPr="00ED24E4">
              <w:rPr>
                <w:rFonts w:ascii="Times New Roman" w:hAnsi="Times New Roman" w:cs="Times New Roman"/>
                <w:b/>
                <w:sz w:val="24"/>
                <w:szCs w:val="24"/>
              </w:rPr>
              <w:t>Device</w:t>
            </w:r>
          </w:p>
        </w:tc>
        <w:tc>
          <w:tcPr>
            <w:tcW w:w="4140" w:type="dxa"/>
          </w:tcPr>
          <w:p w:rsidR="00490E3D" w:rsidRPr="00ED24E4" w:rsidRDefault="00ED24E4" w:rsidP="00ED24E4">
            <w:pPr>
              <w:contextualSpacing/>
              <w:jc w:val="center"/>
              <w:rPr>
                <w:rFonts w:ascii="Times New Roman" w:hAnsi="Times New Roman" w:cs="Times New Roman"/>
                <w:b/>
                <w:sz w:val="24"/>
                <w:szCs w:val="24"/>
              </w:rPr>
            </w:pPr>
            <w:r w:rsidRPr="00ED24E4">
              <w:rPr>
                <w:rFonts w:ascii="Times New Roman" w:hAnsi="Times New Roman" w:cs="Times New Roman"/>
                <w:b/>
                <w:sz w:val="24"/>
                <w:szCs w:val="24"/>
              </w:rPr>
              <w:t>Definition</w:t>
            </w:r>
          </w:p>
        </w:tc>
        <w:tc>
          <w:tcPr>
            <w:tcW w:w="4410" w:type="dxa"/>
          </w:tcPr>
          <w:p w:rsidR="00490E3D" w:rsidRPr="00ED24E4" w:rsidRDefault="00ED24E4" w:rsidP="00ED24E4">
            <w:pPr>
              <w:contextualSpacing/>
              <w:jc w:val="center"/>
              <w:rPr>
                <w:rFonts w:ascii="Times New Roman" w:hAnsi="Times New Roman" w:cs="Times New Roman"/>
                <w:b/>
                <w:sz w:val="24"/>
                <w:szCs w:val="24"/>
              </w:rPr>
            </w:pPr>
            <w:r w:rsidRPr="00ED24E4">
              <w:rPr>
                <w:rFonts w:ascii="Times New Roman" w:hAnsi="Times New Roman" w:cs="Times New Roman"/>
                <w:b/>
                <w:sz w:val="24"/>
                <w:szCs w:val="24"/>
              </w:rPr>
              <w:t>Example</w:t>
            </w:r>
          </w:p>
        </w:tc>
      </w:tr>
      <w:tr w:rsidR="00490E3D" w:rsidRPr="00490E3D" w:rsidTr="00561DBC">
        <w:tc>
          <w:tcPr>
            <w:tcW w:w="1548" w:type="dxa"/>
          </w:tcPr>
          <w:p w:rsidR="00490E3D" w:rsidRPr="00490E3D" w:rsidRDefault="00ED24E4" w:rsidP="00F15495">
            <w:pPr>
              <w:contextualSpacing/>
              <w:rPr>
                <w:rFonts w:ascii="Times New Roman" w:hAnsi="Times New Roman" w:cs="Times New Roman"/>
                <w:sz w:val="24"/>
                <w:szCs w:val="24"/>
              </w:rPr>
            </w:pPr>
            <w:r>
              <w:rPr>
                <w:rFonts w:ascii="Times New Roman" w:hAnsi="Times New Roman" w:cs="Times New Roman"/>
                <w:sz w:val="24"/>
                <w:szCs w:val="24"/>
              </w:rPr>
              <w:t>Alliteration</w:t>
            </w:r>
          </w:p>
        </w:tc>
        <w:tc>
          <w:tcPr>
            <w:tcW w:w="4140" w:type="dxa"/>
          </w:tcPr>
          <w:p w:rsidR="00490E3D" w:rsidRPr="00490E3D" w:rsidRDefault="00561DBC" w:rsidP="00F15495">
            <w:pPr>
              <w:contextualSpacing/>
              <w:rPr>
                <w:rFonts w:ascii="Times New Roman" w:hAnsi="Times New Roman" w:cs="Times New Roman"/>
                <w:sz w:val="24"/>
                <w:szCs w:val="24"/>
              </w:rPr>
            </w:pPr>
            <w:r>
              <w:rPr>
                <w:rFonts w:ascii="Times New Roman" w:hAnsi="Times New Roman" w:cs="Times New Roman"/>
                <w:sz w:val="24"/>
                <w:szCs w:val="24"/>
              </w:rPr>
              <w:t>The repetition of the same consonant sound in two or more</w:t>
            </w:r>
            <w:r w:rsidR="003E5607">
              <w:rPr>
                <w:rFonts w:ascii="Times New Roman" w:hAnsi="Times New Roman" w:cs="Times New Roman"/>
                <w:sz w:val="24"/>
                <w:szCs w:val="24"/>
              </w:rPr>
              <w:t xml:space="preserve"> words in succession or at short intervals.</w:t>
            </w:r>
          </w:p>
        </w:tc>
        <w:tc>
          <w:tcPr>
            <w:tcW w:w="4410" w:type="dxa"/>
          </w:tcPr>
          <w:p w:rsidR="00490E3D" w:rsidRPr="00490E3D" w:rsidRDefault="003E5607" w:rsidP="00F15495">
            <w:pPr>
              <w:contextualSpacing/>
              <w:rPr>
                <w:rFonts w:ascii="Times New Roman" w:hAnsi="Times New Roman" w:cs="Times New Roman"/>
                <w:sz w:val="24"/>
                <w:szCs w:val="24"/>
              </w:rPr>
            </w:pPr>
            <w:r>
              <w:rPr>
                <w:rFonts w:ascii="Times New Roman" w:hAnsi="Times New Roman" w:cs="Times New Roman"/>
                <w:sz w:val="24"/>
                <w:szCs w:val="24"/>
              </w:rPr>
              <w:t>Up the steep hill the horses stamped and strained.</w:t>
            </w:r>
          </w:p>
        </w:tc>
      </w:tr>
      <w:tr w:rsidR="00490E3D" w:rsidRPr="00490E3D" w:rsidTr="00561DBC">
        <w:tc>
          <w:tcPr>
            <w:tcW w:w="1548" w:type="dxa"/>
          </w:tcPr>
          <w:p w:rsidR="00490E3D" w:rsidRPr="00490E3D" w:rsidRDefault="003E5607" w:rsidP="00F15495">
            <w:pPr>
              <w:contextualSpacing/>
              <w:rPr>
                <w:rFonts w:ascii="Times New Roman" w:hAnsi="Times New Roman" w:cs="Times New Roman"/>
                <w:sz w:val="24"/>
                <w:szCs w:val="24"/>
              </w:rPr>
            </w:pPr>
            <w:r>
              <w:rPr>
                <w:rFonts w:ascii="Times New Roman" w:hAnsi="Times New Roman" w:cs="Times New Roman"/>
                <w:sz w:val="24"/>
                <w:szCs w:val="24"/>
              </w:rPr>
              <w:t>Metaphor</w:t>
            </w:r>
          </w:p>
        </w:tc>
        <w:tc>
          <w:tcPr>
            <w:tcW w:w="4140" w:type="dxa"/>
          </w:tcPr>
          <w:p w:rsidR="00490E3D" w:rsidRPr="00490E3D" w:rsidRDefault="003E5607" w:rsidP="00F15495">
            <w:pPr>
              <w:contextualSpacing/>
              <w:rPr>
                <w:rFonts w:ascii="Times New Roman" w:hAnsi="Times New Roman" w:cs="Times New Roman"/>
                <w:sz w:val="24"/>
                <w:szCs w:val="24"/>
              </w:rPr>
            </w:pPr>
            <w:r>
              <w:rPr>
                <w:rFonts w:ascii="Times New Roman" w:hAnsi="Times New Roman" w:cs="Times New Roman"/>
                <w:sz w:val="24"/>
                <w:szCs w:val="24"/>
              </w:rPr>
              <w:t>An implied comparison between two unlike things.</w:t>
            </w:r>
          </w:p>
        </w:tc>
        <w:tc>
          <w:tcPr>
            <w:tcW w:w="4410" w:type="dxa"/>
          </w:tcPr>
          <w:p w:rsidR="00490E3D" w:rsidRPr="00490E3D" w:rsidRDefault="003E5607" w:rsidP="00F15495">
            <w:pPr>
              <w:contextualSpacing/>
              <w:rPr>
                <w:rFonts w:ascii="Times New Roman" w:hAnsi="Times New Roman" w:cs="Times New Roman"/>
                <w:sz w:val="24"/>
                <w:szCs w:val="24"/>
              </w:rPr>
            </w:pPr>
            <w:r>
              <w:rPr>
                <w:rFonts w:ascii="Times New Roman" w:hAnsi="Times New Roman" w:cs="Times New Roman"/>
                <w:sz w:val="24"/>
                <w:szCs w:val="24"/>
              </w:rPr>
              <w:t>He is a bear in the morning</w:t>
            </w:r>
          </w:p>
        </w:tc>
      </w:tr>
      <w:tr w:rsidR="00490E3D" w:rsidRPr="00490E3D" w:rsidTr="00561DBC">
        <w:tc>
          <w:tcPr>
            <w:tcW w:w="1548" w:type="dxa"/>
          </w:tcPr>
          <w:p w:rsidR="00490E3D" w:rsidRPr="00490E3D" w:rsidRDefault="003E5607" w:rsidP="00F15495">
            <w:pPr>
              <w:contextualSpacing/>
              <w:rPr>
                <w:rFonts w:ascii="Times New Roman" w:hAnsi="Times New Roman" w:cs="Times New Roman"/>
                <w:sz w:val="24"/>
                <w:szCs w:val="24"/>
              </w:rPr>
            </w:pPr>
            <w:r>
              <w:rPr>
                <w:rFonts w:ascii="Times New Roman" w:hAnsi="Times New Roman" w:cs="Times New Roman"/>
                <w:sz w:val="24"/>
                <w:szCs w:val="24"/>
              </w:rPr>
              <w:t>Metonymy</w:t>
            </w:r>
          </w:p>
        </w:tc>
        <w:tc>
          <w:tcPr>
            <w:tcW w:w="4140" w:type="dxa"/>
          </w:tcPr>
          <w:p w:rsidR="00490E3D" w:rsidRPr="00490E3D"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The substitution of a characteristic closely associated with an object to designate the object itself.</w:t>
            </w:r>
          </w:p>
        </w:tc>
        <w:tc>
          <w:tcPr>
            <w:tcW w:w="4410" w:type="dxa"/>
          </w:tcPr>
          <w:p w:rsidR="00490E3D" w:rsidRPr="00490E3D"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Grey hairs should be respected.</w:t>
            </w:r>
          </w:p>
        </w:tc>
      </w:tr>
      <w:tr w:rsidR="00490E3D" w:rsidRPr="00490E3D" w:rsidTr="00561DBC">
        <w:tc>
          <w:tcPr>
            <w:tcW w:w="1548" w:type="dxa"/>
          </w:tcPr>
          <w:p w:rsidR="00490E3D" w:rsidRPr="00490E3D"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Onomatopoeia</w:t>
            </w:r>
          </w:p>
        </w:tc>
        <w:tc>
          <w:tcPr>
            <w:tcW w:w="4140" w:type="dxa"/>
          </w:tcPr>
          <w:p w:rsidR="00490E3D" w:rsidRPr="00490E3D"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 xml:space="preserve">The sound of a word imitates its meaning. </w:t>
            </w:r>
          </w:p>
        </w:tc>
        <w:tc>
          <w:tcPr>
            <w:tcW w:w="4410" w:type="dxa"/>
          </w:tcPr>
          <w:p w:rsidR="00490E3D" w:rsidRPr="00490E3D"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Snap! Crackle! Pop!</w:t>
            </w:r>
          </w:p>
        </w:tc>
      </w:tr>
      <w:tr w:rsidR="00FA74EA" w:rsidRPr="00490E3D" w:rsidTr="00561DBC">
        <w:tc>
          <w:tcPr>
            <w:tcW w:w="1548"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Personification</w:t>
            </w:r>
          </w:p>
        </w:tc>
        <w:tc>
          <w:tcPr>
            <w:tcW w:w="4140"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Ideas, abstractions, inanimate objects, or animals</w:t>
            </w:r>
            <w:r w:rsidR="009739CF">
              <w:rPr>
                <w:rFonts w:ascii="Times New Roman" w:hAnsi="Times New Roman" w:cs="Times New Roman"/>
                <w:sz w:val="24"/>
                <w:szCs w:val="24"/>
              </w:rPr>
              <w:t xml:space="preserve"> are given human characteristics</w:t>
            </w:r>
            <w:r>
              <w:rPr>
                <w:rFonts w:ascii="Times New Roman" w:hAnsi="Times New Roman" w:cs="Times New Roman"/>
                <w:sz w:val="24"/>
                <w:szCs w:val="24"/>
              </w:rPr>
              <w:t xml:space="preserve"> or feelings.</w:t>
            </w:r>
          </w:p>
        </w:tc>
        <w:tc>
          <w:tcPr>
            <w:tcW w:w="4410"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We saw the frowning barrel of his gun.</w:t>
            </w:r>
          </w:p>
        </w:tc>
      </w:tr>
      <w:tr w:rsidR="00FA74EA" w:rsidRPr="00490E3D" w:rsidTr="00561DBC">
        <w:tc>
          <w:tcPr>
            <w:tcW w:w="1548"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Pun</w:t>
            </w:r>
          </w:p>
        </w:tc>
        <w:tc>
          <w:tcPr>
            <w:tcW w:w="4140"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A play on words.</w:t>
            </w:r>
          </w:p>
        </w:tc>
        <w:tc>
          <w:tcPr>
            <w:tcW w:w="4410"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His salary runs into three figures: his wife and two daughters.</w:t>
            </w:r>
          </w:p>
        </w:tc>
      </w:tr>
      <w:tr w:rsidR="00FA74EA" w:rsidRPr="00490E3D" w:rsidTr="00561DBC">
        <w:tc>
          <w:tcPr>
            <w:tcW w:w="1548"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Rhyme</w:t>
            </w:r>
          </w:p>
        </w:tc>
        <w:tc>
          <w:tcPr>
            <w:tcW w:w="4140"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 xml:space="preserve">A repetition of both </w:t>
            </w:r>
            <w:proofErr w:type="gramStart"/>
            <w:r>
              <w:rPr>
                <w:rFonts w:ascii="Times New Roman" w:hAnsi="Times New Roman" w:cs="Times New Roman"/>
                <w:sz w:val="24"/>
                <w:szCs w:val="24"/>
              </w:rPr>
              <w:t>vowel</w:t>
            </w:r>
            <w:proofErr w:type="gramEnd"/>
            <w:r>
              <w:rPr>
                <w:rFonts w:ascii="Times New Roman" w:hAnsi="Times New Roman" w:cs="Times New Roman"/>
                <w:sz w:val="24"/>
                <w:szCs w:val="24"/>
              </w:rPr>
              <w:t xml:space="preserve"> an consonant sounds.</w:t>
            </w:r>
          </w:p>
        </w:tc>
        <w:tc>
          <w:tcPr>
            <w:tcW w:w="4410"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Lake and fake.</w:t>
            </w:r>
          </w:p>
        </w:tc>
      </w:tr>
      <w:tr w:rsidR="00FA74EA" w:rsidRPr="00490E3D" w:rsidTr="00561DBC">
        <w:tc>
          <w:tcPr>
            <w:tcW w:w="1548"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Simile</w:t>
            </w:r>
          </w:p>
        </w:tc>
        <w:tc>
          <w:tcPr>
            <w:tcW w:w="4140"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A direct and figurative comparison between two essentially different things using like or as.</w:t>
            </w:r>
          </w:p>
        </w:tc>
        <w:tc>
          <w:tcPr>
            <w:tcW w:w="4410" w:type="dxa"/>
          </w:tcPr>
          <w:p w:rsidR="00FA74EA" w:rsidRDefault="00FA74EA" w:rsidP="00F15495">
            <w:pPr>
              <w:contextualSpacing/>
              <w:rPr>
                <w:rFonts w:ascii="Times New Roman" w:hAnsi="Times New Roman" w:cs="Times New Roman"/>
                <w:sz w:val="24"/>
                <w:szCs w:val="24"/>
              </w:rPr>
            </w:pPr>
            <w:r>
              <w:rPr>
                <w:rFonts w:ascii="Times New Roman" w:hAnsi="Times New Roman" w:cs="Times New Roman"/>
                <w:sz w:val="24"/>
                <w:szCs w:val="24"/>
              </w:rPr>
              <w:t>I feel as relaxed as a poached egg on toast.</w:t>
            </w:r>
          </w:p>
        </w:tc>
      </w:tr>
      <w:tr w:rsidR="00FA74EA" w:rsidRPr="00490E3D" w:rsidTr="00561DBC">
        <w:tc>
          <w:tcPr>
            <w:tcW w:w="1548" w:type="dxa"/>
          </w:tcPr>
          <w:p w:rsidR="00FA74EA"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Synecdoche</w:t>
            </w:r>
          </w:p>
        </w:tc>
        <w:tc>
          <w:tcPr>
            <w:tcW w:w="4140" w:type="dxa"/>
          </w:tcPr>
          <w:p w:rsidR="00FA74EA"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A special type of metonymy where a part of the object represents the whole object.</w:t>
            </w:r>
          </w:p>
        </w:tc>
        <w:tc>
          <w:tcPr>
            <w:tcW w:w="4410" w:type="dxa"/>
          </w:tcPr>
          <w:p w:rsidR="00FA74EA"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All hands on deck.</w:t>
            </w:r>
          </w:p>
        </w:tc>
      </w:tr>
      <w:tr w:rsidR="009739CF" w:rsidRPr="00490E3D" w:rsidTr="00561DBC">
        <w:tc>
          <w:tcPr>
            <w:tcW w:w="1548" w:type="dxa"/>
          </w:tcPr>
          <w:p w:rsidR="009739CF"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Understatement</w:t>
            </w:r>
          </w:p>
        </w:tc>
        <w:tc>
          <w:tcPr>
            <w:tcW w:w="4140" w:type="dxa"/>
          </w:tcPr>
          <w:p w:rsidR="009739CF"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Deliberately misrepresents something as much less than it really is.</w:t>
            </w:r>
          </w:p>
        </w:tc>
        <w:tc>
          <w:tcPr>
            <w:tcW w:w="4410" w:type="dxa"/>
          </w:tcPr>
          <w:p w:rsidR="009739CF"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Last week I saw a woman flayed, and you will hardly believe how much it altered her appearance for the worse.</w:t>
            </w:r>
          </w:p>
        </w:tc>
      </w:tr>
    </w:tbl>
    <w:p w:rsidR="00490E3D" w:rsidRDefault="00490E3D" w:rsidP="00F15495">
      <w:pPr>
        <w:spacing w:after="0" w:line="240" w:lineRule="auto"/>
        <w:contextualSpacing/>
        <w:rPr>
          <w:rFonts w:ascii="Times New Roman" w:hAnsi="Times New Roman" w:cs="Times New Roman"/>
          <w:b/>
          <w:sz w:val="24"/>
          <w:szCs w:val="24"/>
        </w:rPr>
      </w:pPr>
    </w:p>
    <w:p w:rsidR="009739CF" w:rsidRDefault="009739CF" w:rsidP="00F15495">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RHETORICAL TECHNIQUES DEALING WITH DRAMATIC/NARRATIVE DEVICES</w:t>
      </w:r>
    </w:p>
    <w:tbl>
      <w:tblPr>
        <w:tblStyle w:val="TableGrid"/>
        <w:tblW w:w="0" w:type="auto"/>
        <w:tblLook w:val="04A0" w:firstRow="1" w:lastRow="0" w:firstColumn="1" w:lastColumn="0" w:noHBand="0" w:noVBand="1"/>
      </w:tblPr>
      <w:tblGrid>
        <w:gridCol w:w="1638"/>
        <w:gridCol w:w="8658"/>
      </w:tblGrid>
      <w:tr w:rsidR="009739CF" w:rsidTr="009739CF">
        <w:tc>
          <w:tcPr>
            <w:tcW w:w="1638" w:type="dxa"/>
          </w:tcPr>
          <w:p w:rsidR="009739CF" w:rsidRDefault="009739CF" w:rsidP="009739CF">
            <w:pPr>
              <w:contextualSpacing/>
              <w:jc w:val="center"/>
              <w:rPr>
                <w:rFonts w:ascii="Times New Roman" w:hAnsi="Times New Roman" w:cs="Times New Roman"/>
                <w:b/>
                <w:sz w:val="24"/>
                <w:szCs w:val="24"/>
              </w:rPr>
            </w:pPr>
            <w:r>
              <w:rPr>
                <w:rFonts w:ascii="Times New Roman" w:hAnsi="Times New Roman" w:cs="Times New Roman"/>
                <w:b/>
                <w:sz w:val="24"/>
                <w:szCs w:val="24"/>
              </w:rPr>
              <w:t>Device</w:t>
            </w:r>
          </w:p>
        </w:tc>
        <w:tc>
          <w:tcPr>
            <w:tcW w:w="8658" w:type="dxa"/>
          </w:tcPr>
          <w:p w:rsidR="009739CF" w:rsidRDefault="009739CF" w:rsidP="009739CF">
            <w:pPr>
              <w:contextualSpacing/>
              <w:jc w:val="center"/>
              <w:rPr>
                <w:rFonts w:ascii="Times New Roman" w:hAnsi="Times New Roman" w:cs="Times New Roman"/>
                <w:b/>
                <w:sz w:val="24"/>
                <w:szCs w:val="24"/>
              </w:rPr>
            </w:pPr>
            <w:r>
              <w:rPr>
                <w:rFonts w:ascii="Times New Roman" w:hAnsi="Times New Roman" w:cs="Times New Roman"/>
                <w:b/>
                <w:sz w:val="24"/>
                <w:szCs w:val="24"/>
              </w:rPr>
              <w:t>Definition</w:t>
            </w:r>
          </w:p>
        </w:tc>
      </w:tr>
      <w:tr w:rsidR="009739CF" w:rsidRPr="009739CF" w:rsidTr="009739CF">
        <w:tc>
          <w:tcPr>
            <w:tcW w:w="1638" w:type="dxa"/>
          </w:tcPr>
          <w:p w:rsidR="009739CF" w:rsidRPr="009739CF"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Allusion</w:t>
            </w:r>
          </w:p>
        </w:tc>
        <w:tc>
          <w:tcPr>
            <w:tcW w:w="8658" w:type="dxa"/>
          </w:tcPr>
          <w:p w:rsidR="009739CF" w:rsidRPr="009739CF"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 xml:space="preserve">A brief </w:t>
            </w:r>
            <w:proofErr w:type="spellStart"/>
            <w:r>
              <w:rPr>
                <w:rFonts w:ascii="Times New Roman" w:hAnsi="Times New Roman" w:cs="Times New Roman"/>
                <w:sz w:val="24"/>
                <w:szCs w:val="24"/>
              </w:rPr>
              <w:t>referentce</w:t>
            </w:r>
            <w:proofErr w:type="spellEnd"/>
            <w:r>
              <w:rPr>
                <w:rFonts w:ascii="Times New Roman" w:hAnsi="Times New Roman" w:cs="Times New Roman"/>
                <w:sz w:val="24"/>
                <w:szCs w:val="24"/>
              </w:rPr>
              <w:t xml:space="preserve"> to another literary work, work of art, history, or a well-known person. It may be used to display knowledge or to influence the reader through association.</w:t>
            </w:r>
          </w:p>
        </w:tc>
      </w:tr>
      <w:tr w:rsidR="009739CF" w:rsidRPr="009739CF" w:rsidTr="009739CF">
        <w:tc>
          <w:tcPr>
            <w:tcW w:w="1638" w:type="dxa"/>
          </w:tcPr>
          <w:p w:rsidR="009739CF" w:rsidRPr="009739CF"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Analogy</w:t>
            </w:r>
          </w:p>
        </w:tc>
        <w:tc>
          <w:tcPr>
            <w:tcW w:w="8658" w:type="dxa"/>
          </w:tcPr>
          <w:p w:rsidR="009739CF" w:rsidRPr="009739CF"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A special form of comparison in which the writer explains something complex or unfamiliar by comparing it to something familiar.</w:t>
            </w:r>
          </w:p>
        </w:tc>
      </w:tr>
      <w:tr w:rsidR="009739CF" w:rsidRPr="009739CF" w:rsidTr="009739CF">
        <w:tc>
          <w:tcPr>
            <w:tcW w:w="1638" w:type="dxa"/>
          </w:tcPr>
          <w:p w:rsidR="009739CF" w:rsidRPr="009739CF"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Anecdote</w:t>
            </w:r>
          </w:p>
        </w:tc>
        <w:tc>
          <w:tcPr>
            <w:tcW w:w="8658" w:type="dxa"/>
          </w:tcPr>
          <w:p w:rsidR="009739CF" w:rsidRPr="009739CF" w:rsidRDefault="009739CF" w:rsidP="00F15495">
            <w:pPr>
              <w:contextualSpacing/>
              <w:rPr>
                <w:rFonts w:ascii="Times New Roman" w:hAnsi="Times New Roman" w:cs="Times New Roman"/>
                <w:sz w:val="24"/>
                <w:szCs w:val="24"/>
              </w:rPr>
            </w:pPr>
            <w:r>
              <w:rPr>
                <w:rFonts w:ascii="Times New Roman" w:hAnsi="Times New Roman" w:cs="Times New Roman"/>
                <w:sz w:val="24"/>
                <w:szCs w:val="24"/>
              </w:rPr>
              <w:t xml:space="preserve">Very short stories usually illustrating specific points. They often include elements of </w:t>
            </w:r>
            <w:proofErr w:type="spellStart"/>
            <w:r>
              <w:rPr>
                <w:rFonts w:ascii="Times New Roman" w:hAnsi="Times New Roman" w:cs="Times New Roman"/>
                <w:sz w:val="24"/>
                <w:szCs w:val="24"/>
              </w:rPr>
              <w:t>humour</w:t>
            </w:r>
            <w:proofErr w:type="spellEnd"/>
            <w:r>
              <w:rPr>
                <w:rFonts w:ascii="Times New Roman" w:hAnsi="Times New Roman" w:cs="Times New Roman"/>
                <w:sz w:val="24"/>
                <w:szCs w:val="24"/>
              </w:rPr>
              <w:t xml:space="preserve"> or surprise.</w:t>
            </w:r>
          </w:p>
        </w:tc>
      </w:tr>
      <w:tr w:rsidR="009739CF" w:rsidRPr="009739CF" w:rsidTr="009739CF">
        <w:tc>
          <w:tcPr>
            <w:tcW w:w="1638" w:type="dxa"/>
          </w:tcPr>
          <w:p w:rsidR="009739CF" w:rsidRPr="009739CF"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Aphorism</w:t>
            </w:r>
          </w:p>
        </w:tc>
        <w:tc>
          <w:tcPr>
            <w:tcW w:w="8658" w:type="dxa"/>
          </w:tcPr>
          <w:p w:rsidR="009739CF" w:rsidRPr="009739CF"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A short, memorable statement.</w:t>
            </w:r>
          </w:p>
        </w:tc>
      </w:tr>
      <w:tr w:rsidR="009739CF" w:rsidRPr="009739CF" w:rsidTr="009739CF">
        <w:tc>
          <w:tcPr>
            <w:tcW w:w="1638" w:type="dxa"/>
          </w:tcPr>
          <w:p w:rsidR="009739CF" w:rsidRPr="009739CF"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Citing Authority</w:t>
            </w:r>
          </w:p>
        </w:tc>
        <w:tc>
          <w:tcPr>
            <w:tcW w:w="8658" w:type="dxa"/>
          </w:tcPr>
          <w:p w:rsidR="009739CF"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Attempting to prove something by the endorsement of a “higher power”</w:t>
            </w:r>
          </w:p>
          <w:p w:rsidR="00347A75" w:rsidRPr="009739CF" w:rsidRDefault="00347A75" w:rsidP="00F15495">
            <w:pPr>
              <w:contextualSpacing/>
              <w:rPr>
                <w:rFonts w:ascii="Times New Roman" w:hAnsi="Times New Roman" w:cs="Times New Roman"/>
                <w:sz w:val="24"/>
                <w:szCs w:val="24"/>
              </w:rPr>
            </w:pPr>
          </w:p>
        </w:tc>
      </w:tr>
      <w:tr w:rsidR="009739CF" w:rsidRPr="009739CF" w:rsidTr="009739CF">
        <w:tc>
          <w:tcPr>
            <w:tcW w:w="1638" w:type="dxa"/>
          </w:tcPr>
          <w:p w:rsidR="009739CF" w:rsidRPr="009739CF"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lastRenderedPageBreak/>
              <w:t>Colloquialism</w:t>
            </w:r>
          </w:p>
        </w:tc>
        <w:tc>
          <w:tcPr>
            <w:tcW w:w="8658" w:type="dxa"/>
          </w:tcPr>
          <w:p w:rsidR="009739CF" w:rsidRPr="009739CF"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An expression used in informal conversation but not accepted university in formal speech or writing (formal vs slang)</w:t>
            </w:r>
          </w:p>
        </w:tc>
      </w:tr>
      <w:tr w:rsidR="009739CF" w:rsidRPr="009739CF" w:rsidTr="009739CF">
        <w:tc>
          <w:tcPr>
            <w:tcW w:w="1638" w:type="dxa"/>
          </w:tcPr>
          <w:p w:rsidR="009739CF" w:rsidRPr="009739CF"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Direct Address</w:t>
            </w:r>
          </w:p>
        </w:tc>
        <w:tc>
          <w:tcPr>
            <w:tcW w:w="8658" w:type="dxa"/>
          </w:tcPr>
          <w:p w:rsidR="009739CF" w:rsidRPr="009739CF"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Directing elements to the reader.</w:t>
            </w:r>
          </w:p>
        </w:tc>
      </w:tr>
      <w:tr w:rsidR="00347A75" w:rsidRPr="009739CF" w:rsidTr="009739CF">
        <w:tc>
          <w:tcPr>
            <w:tcW w:w="1638" w:type="dxa"/>
          </w:tcPr>
          <w:p w:rsidR="00347A75" w:rsidRDefault="00347A75" w:rsidP="00F15495">
            <w:pPr>
              <w:contextualSpacing/>
              <w:rPr>
                <w:rFonts w:ascii="Times New Roman" w:hAnsi="Times New Roman" w:cs="Times New Roman"/>
                <w:sz w:val="24"/>
                <w:szCs w:val="24"/>
              </w:rPr>
            </w:pPr>
            <w:proofErr w:type="spellStart"/>
            <w:r>
              <w:rPr>
                <w:rFonts w:ascii="Times New Roman" w:hAnsi="Times New Roman" w:cs="Times New Roman"/>
                <w:sz w:val="24"/>
                <w:szCs w:val="24"/>
              </w:rPr>
              <w:t>Humour</w:t>
            </w:r>
            <w:proofErr w:type="spellEnd"/>
          </w:p>
        </w:tc>
        <w:tc>
          <w:tcPr>
            <w:tcW w:w="8658" w:type="dxa"/>
          </w:tcPr>
          <w:p w:rsidR="00347A75"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The quality of anything that is funny or appeals to the comic sense.</w:t>
            </w:r>
          </w:p>
        </w:tc>
      </w:tr>
      <w:tr w:rsidR="00347A75" w:rsidRPr="009739CF" w:rsidTr="009739CF">
        <w:tc>
          <w:tcPr>
            <w:tcW w:w="1638" w:type="dxa"/>
          </w:tcPr>
          <w:p w:rsidR="00347A75"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Irony</w:t>
            </w:r>
          </w:p>
          <w:p w:rsidR="00347A75" w:rsidRDefault="00347A75" w:rsidP="00F15495">
            <w:pPr>
              <w:contextualSpacing/>
              <w:rPr>
                <w:rFonts w:ascii="Times New Roman" w:hAnsi="Times New Roman" w:cs="Times New Roman"/>
                <w:sz w:val="24"/>
                <w:szCs w:val="24"/>
              </w:rPr>
            </w:pPr>
          </w:p>
          <w:p w:rsidR="00347A75" w:rsidRDefault="00347A75" w:rsidP="00347A75">
            <w:pPr>
              <w:rPr>
                <w:rFonts w:ascii="Times New Roman" w:hAnsi="Times New Roman" w:cs="Times New Roman"/>
                <w:sz w:val="24"/>
                <w:szCs w:val="24"/>
              </w:rPr>
            </w:pPr>
            <w:r>
              <w:rPr>
                <w:rFonts w:ascii="Times New Roman" w:hAnsi="Times New Roman" w:cs="Times New Roman"/>
                <w:sz w:val="24"/>
                <w:szCs w:val="24"/>
              </w:rPr>
              <w:t>Dramatic</w:t>
            </w:r>
          </w:p>
          <w:p w:rsidR="00347A75" w:rsidRDefault="00347A75" w:rsidP="00347A75">
            <w:pPr>
              <w:rPr>
                <w:rFonts w:ascii="Times New Roman" w:hAnsi="Times New Roman" w:cs="Times New Roman"/>
                <w:sz w:val="24"/>
                <w:szCs w:val="24"/>
              </w:rPr>
            </w:pPr>
          </w:p>
          <w:p w:rsidR="00347A75" w:rsidRDefault="00347A75" w:rsidP="00347A75">
            <w:pPr>
              <w:rPr>
                <w:rFonts w:ascii="Times New Roman" w:hAnsi="Times New Roman" w:cs="Times New Roman"/>
                <w:sz w:val="24"/>
                <w:szCs w:val="24"/>
              </w:rPr>
            </w:pPr>
          </w:p>
          <w:p w:rsidR="00347A75" w:rsidRDefault="00347A75" w:rsidP="00347A75">
            <w:pPr>
              <w:rPr>
                <w:rFonts w:ascii="Times New Roman" w:hAnsi="Times New Roman" w:cs="Times New Roman"/>
                <w:sz w:val="24"/>
                <w:szCs w:val="24"/>
              </w:rPr>
            </w:pPr>
          </w:p>
          <w:p w:rsidR="00347A75" w:rsidRDefault="00347A75" w:rsidP="00347A75">
            <w:pPr>
              <w:rPr>
                <w:rFonts w:ascii="Times New Roman" w:hAnsi="Times New Roman" w:cs="Times New Roman"/>
                <w:sz w:val="24"/>
                <w:szCs w:val="24"/>
              </w:rPr>
            </w:pPr>
            <w:r>
              <w:rPr>
                <w:rFonts w:ascii="Times New Roman" w:hAnsi="Times New Roman" w:cs="Times New Roman"/>
                <w:sz w:val="24"/>
                <w:szCs w:val="24"/>
              </w:rPr>
              <w:t>Situational</w:t>
            </w:r>
          </w:p>
          <w:p w:rsidR="00347A75" w:rsidRDefault="00347A75" w:rsidP="00347A75">
            <w:pPr>
              <w:rPr>
                <w:rFonts w:ascii="Times New Roman" w:hAnsi="Times New Roman" w:cs="Times New Roman"/>
                <w:sz w:val="24"/>
                <w:szCs w:val="24"/>
              </w:rPr>
            </w:pPr>
          </w:p>
          <w:p w:rsidR="00347A75" w:rsidRPr="00347A75" w:rsidRDefault="00347A75" w:rsidP="00347A75">
            <w:pPr>
              <w:rPr>
                <w:rFonts w:ascii="Times New Roman" w:hAnsi="Times New Roman" w:cs="Times New Roman"/>
                <w:sz w:val="24"/>
                <w:szCs w:val="24"/>
              </w:rPr>
            </w:pPr>
            <w:r>
              <w:rPr>
                <w:rFonts w:ascii="Times New Roman" w:hAnsi="Times New Roman" w:cs="Times New Roman"/>
                <w:sz w:val="24"/>
                <w:szCs w:val="24"/>
              </w:rPr>
              <w:t>Verbal</w:t>
            </w:r>
          </w:p>
        </w:tc>
        <w:tc>
          <w:tcPr>
            <w:tcW w:w="8658" w:type="dxa"/>
          </w:tcPr>
          <w:p w:rsidR="00347A75"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The opposite of what is expected to be true.</w:t>
            </w:r>
          </w:p>
          <w:p w:rsidR="00347A75" w:rsidRDefault="00347A75" w:rsidP="00F15495">
            <w:pPr>
              <w:contextualSpacing/>
              <w:rPr>
                <w:rFonts w:ascii="Times New Roman" w:hAnsi="Times New Roman" w:cs="Times New Roman"/>
                <w:sz w:val="24"/>
                <w:szCs w:val="24"/>
              </w:rPr>
            </w:pPr>
          </w:p>
          <w:p w:rsidR="00347A75"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 xml:space="preserve">The audience or reader knows what is really going on, but the characters do not. It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also </w:t>
            </w:r>
            <w:proofErr w:type="spellStart"/>
            <w:r>
              <w:rPr>
                <w:rFonts w:ascii="Times New Roman" w:hAnsi="Times New Roman" w:cs="Times New Roman"/>
                <w:sz w:val="24"/>
                <w:szCs w:val="24"/>
              </w:rPr>
              <w:t>occus</w:t>
            </w:r>
            <w:proofErr w:type="spellEnd"/>
            <w:r>
              <w:rPr>
                <w:rFonts w:ascii="Times New Roman" w:hAnsi="Times New Roman" w:cs="Times New Roman"/>
                <w:sz w:val="24"/>
                <w:szCs w:val="24"/>
              </w:rPr>
              <w:t xml:space="preserve"> when one character knows what is going on but another in the same story does not.</w:t>
            </w:r>
          </w:p>
          <w:p w:rsidR="00347A75" w:rsidRDefault="00347A75" w:rsidP="00F15495">
            <w:pPr>
              <w:contextualSpacing/>
              <w:rPr>
                <w:rFonts w:ascii="Times New Roman" w:hAnsi="Times New Roman" w:cs="Times New Roman"/>
                <w:sz w:val="24"/>
                <w:szCs w:val="24"/>
              </w:rPr>
            </w:pPr>
          </w:p>
          <w:p w:rsidR="00347A75"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The results are the exact opposite of what is expected.</w:t>
            </w:r>
          </w:p>
          <w:p w:rsidR="00347A75" w:rsidRDefault="00347A75" w:rsidP="00F15495">
            <w:pPr>
              <w:contextualSpacing/>
              <w:rPr>
                <w:rFonts w:ascii="Times New Roman" w:hAnsi="Times New Roman" w:cs="Times New Roman"/>
                <w:sz w:val="24"/>
                <w:szCs w:val="24"/>
              </w:rPr>
            </w:pPr>
          </w:p>
          <w:p w:rsidR="00347A75"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 xml:space="preserve">The actual intent is expressed in words which carry the opposite meaning. </w:t>
            </w:r>
          </w:p>
        </w:tc>
      </w:tr>
      <w:tr w:rsidR="00347A75" w:rsidRPr="009739CF" w:rsidTr="009739CF">
        <w:tc>
          <w:tcPr>
            <w:tcW w:w="1638" w:type="dxa"/>
          </w:tcPr>
          <w:p w:rsidR="00347A75"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Sarcasm</w:t>
            </w:r>
          </w:p>
        </w:tc>
        <w:tc>
          <w:tcPr>
            <w:tcW w:w="8658" w:type="dxa"/>
          </w:tcPr>
          <w:p w:rsidR="00347A75" w:rsidRDefault="00347A75" w:rsidP="00F15495">
            <w:pPr>
              <w:contextualSpacing/>
              <w:rPr>
                <w:rFonts w:ascii="Times New Roman" w:hAnsi="Times New Roman" w:cs="Times New Roman"/>
                <w:sz w:val="24"/>
                <w:szCs w:val="24"/>
              </w:rPr>
            </w:pPr>
            <w:r>
              <w:rPr>
                <w:rFonts w:ascii="Times New Roman" w:hAnsi="Times New Roman" w:cs="Times New Roman"/>
                <w:sz w:val="24"/>
                <w:szCs w:val="24"/>
              </w:rPr>
              <w:t>A form of verbal irony which, disguised as praise, is a bitter expression of strong personal disapproval.</w:t>
            </w:r>
          </w:p>
        </w:tc>
      </w:tr>
    </w:tbl>
    <w:p w:rsidR="009739CF" w:rsidRPr="00490E3D" w:rsidRDefault="009739CF" w:rsidP="00F15495">
      <w:pPr>
        <w:spacing w:after="0" w:line="240" w:lineRule="auto"/>
        <w:contextualSpacing/>
        <w:rPr>
          <w:rFonts w:ascii="Times New Roman" w:hAnsi="Times New Roman" w:cs="Times New Roman"/>
          <w:b/>
          <w:sz w:val="24"/>
          <w:szCs w:val="24"/>
        </w:rPr>
      </w:pPr>
      <w:bookmarkStart w:id="0" w:name="_GoBack"/>
      <w:bookmarkEnd w:id="0"/>
    </w:p>
    <w:sectPr w:rsidR="009739CF" w:rsidRPr="00490E3D" w:rsidSect="00490E3D">
      <w:pgSz w:w="12240" w:h="15840"/>
      <w:pgMar w:top="720" w:right="1008" w:bottom="230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178BF"/>
    <w:multiLevelType w:val="hybridMultilevel"/>
    <w:tmpl w:val="04C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EC"/>
    <w:rsid w:val="000E3194"/>
    <w:rsid w:val="002A3DEC"/>
    <w:rsid w:val="002A6198"/>
    <w:rsid w:val="00347A75"/>
    <w:rsid w:val="003E5607"/>
    <w:rsid w:val="00490E3D"/>
    <w:rsid w:val="004A632F"/>
    <w:rsid w:val="00561DBC"/>
    <w:rsid w:val="00776E8E"/>
    <w:rsid w:val="0078276F"/>
    <w:rsid w:val="009739CF"/>
    <w:rsid w:val="00BE4A31"/>
    <w:rsid w:val="00DD1CF7"/>
    <w:rsid w:val="00ED24E4"/>
    <w:rsid w:val="00F15495"/>
    <w:rsid w:val="00F86C74"/>
    <w:rsid w:val="00FA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A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Rush</dc:creator>
  <cp:lastModifiedBy>Steve Rush</cp:lastModifiedBy>
  <cp:revision>2</cp:revision>
  <dcterms:created xsi:type="dcterms:W3CDTF">2020-04-30T15:18:00Z</dcterms:created>
  <dcterms:modified xsi:type="dcterms:W3CDTF">2020-04-30T17:40:00Z</dcterms:modified>
</cp:coreProperties>
</file>